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F0" w:rsidRPr="00BB1990" w:rsidRDefault="008479F0" w:rsidP="008479F0">
      <w:pPr>
        <w:spacing w:line="560" w:lineRule="exact"/>
        <w:rPr>
          <w:rFonts w:ascii="黑体" w:eastAsia="黑体" w:hint="eastAsia"/>
          <w:sz w:val="32"/>
          <w:szCs w:val="32"/>
        </w:rPr>
      </w:pPr>
      <w:r w:rsidRPr="00BB1990">
        <w:rPr>
          <w:rFonts w:ascii="黑体" w:eastAsia="黑体" w:hint="eastAsia"/>
          <w:sz w:val="32"/>
          <w:szCs w:val="32"/>
        </w:rPr>
        <w:t>附件</w:t>
      </w:r>
    </w:p>
    <w:tbl>
      <w:tblPr>
        <w:tblW w:w="10260" w:type="dxa"/>
        <w:tblInd w:w="-792" w:type="dxa"/>
        <w:tblLook w:val="0000" w:firstRow="0" w:lastRow="0" w:firstColumn="0" w:lastColumn="0" w:noHBand="0" w:noVBand="0"/>
      </w:tblPr>
      <w:tblGrid>
        <w:gridCol w:w="1260"/>
        <w:gridCol w:w="1440"/>
        <w:gridCol w:w="1260"/>
        <w:gridCol w:w="1440"/>
        <w:gridCol w:w="1980"/>
        <w:gridCol w:w="2880"/>
      </w:tblGrid>
      <w:tr w:rsidR="008479F0" w:rsidRPr="00A2529E" w:rsidTr="00DA2202">
        <w:trPr>
          <w:trHeight w:val="435"/>
        </w:trPr>
        <w:tc>
          <w:tcPr>
            <w:tcW w:w="10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79F0" w:rsidRDefault="008479F0" w:rsidP="00DA220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 w:rsidRPr="00BB1990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2016年更正广东财经大学、岭南师范学院和</w:t>
            </w:r>
          </w:p>
          <w:p w:rsidR="008479F0" w:rsidRDefault="008479F0" w:rsidP="00DA220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 w:rsidRPr="00BB1990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广东石油化工学院部分专业名单</w:t>
            </w:r>
          </w:p>
          <w:p w:rsidR="008479F0" w:rsidRPr="00BB1990" w:rsidRDefault="008479F0" w:rsidP="00DA220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</w:p>
        </w:tc>
      </w:tr>
      <w:tr w:rsidR="008479F0" w:rsidRPr="00A2529E" w:rsidTr="00DA2202">
        <w:trPr>
          <w:trHeight w:val="43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院校代码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院校名称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层次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原专业代码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原专业名称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BB1990">
              <w:rPr>
                <w:rFonts w:ascii="黑体" w:eastAsia="黑体" w:hAnsi="宋体" w:cs="宋体" w:hint="eastAsia"/>
                <w:kern w:val="0"/>
                <w:szCs w:val="21"/>
              </w:rPr>
              <w:t>更正后专业代码及专业名称</w:t>
            </w: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10592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广东财经大学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10579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岭南师范学院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11656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广东石油化工学院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28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479F0" w:rsidRPr="00BB1990" w:rsidTr="00DA2202">
        <w:trPr>
          <w:trHeight w:val="323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高职(专科)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F0" w:rsidRPr="00BB1990" w:rsidRDefault="008479F0" w:rsidP="00DA2202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</w:pPr>
            <w:r w:rsidRPr="00BB1990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9F0" w:rsidRPr="00BB1990" w:rsidRDefault="008479F0" w:rsidP="00DA220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8479F0" w:rsidRPr="00BB1990" w:rsidRDefault="008479F0" w:rsidP="008479F0">
      <w:pPr>
        <w:spacing w:line="20" w:lineRule="exact"/>
        <w:rPr>
          <w:rFonts w:hint="eastAsia"/>
        </w:rPr>
      </w:pPr>
    </w:p>
    <w:p w:rsidR="008B4410" w:rsidRDefault="008B4410">
      <w:bookmarkStart w:id="0" w:name="_GoBack"/>
      <w:bookmarkEnd w:id="0"/>
    </w:p>
    <w:sectPr w:rsidR="008B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E1" w:rsidRDefault="00511EE1" w:rsidP="008479F0">
      <w:r>
        <w:separator/>
      </w:r>
    </w:p>
  </w:endnote>
  <w:endnote w:type="continuationSeparator" w:id="0">
    <w:p w:rsidR="00511EE1" w:rsidRDefault="00511EE1" w:rsidP="0084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E1" w:rsidRDefault="00511EE1" w:rsidP="008479F0">
      <w:r>
        <w:separator/>
      </w:r>
    </w:p>
  </w:footnote>
  <w:footnote w:type="continuationSeparator" w:id="0">
    <w:p w:rsidR="00511EE1" w:rsidRDefault="00511EE1" w:rsidP="0084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9A"/>
    <w:rsid w:val="000E179A"/>
    <w:rsid w:val="00511EE1"/>
    <w:rsid w:val="008479F0"/>
    <w:rsid w:val="008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P R C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2016-09-02T14:27:00Z</dcterms:created>
  <dcterms:modified xsi:type="dcterms:W3CDTF">2016-09-02T14:27:00Z</dcterms:modified>
</cp:coreProperties>
</file>